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5A" w:rsidRPr="007079B5" w:rsidRDefault="008D4C5A" w:rsidP="00D31D50">
      <w:pPr>
        <w:spacing w:line="220" w:lineRule="atLeast"/>
        <w:rPr>
          <w:rFonts w:asciiTheme="majorEastAsia" w:eastAsiaTheme="majorEastAsia" w:hAnsiTheme="majorEastAsia"/>
          <w:b/>
          <w:sz w:val="24"/>
          <w:szCs w:val="24"/>
        </w:rPr>
      </w:pPr>
      <w:r w:rsidRPr="007079B5">
        <w:rPr>
          <w:rFonts w:asciiTheme="majorEastAsia" w:eastAsiaTheme="majorEastAsia" w:hAnsiTheme="majorEastAsia" w:hint="eastAsia"/>
          <w:b/>
          <w:sz w:val="24"/>
          <w:szCs w:val="24"/>
        </w:rPr>
        <w:t>附件</w:t>
      </w:r>
      <w:r w:rsidR="00B02F1A" w:rsidRPr="007079B5">
        <w:rPr>
          <w:rFonts w:asciiTheme="majorEastAsia" w:eastAsiaTheme="majorEastAsia" w:hAnsiTheme="majorEastAsia" w:hint="eastAsia"/>
          <w:b/>
          <w:sz w:val="24"/>
          <w:szCs w:val="24"/>
        </w:rPr>
        <w:t>1</w:t>
      </w:r>
      <w:r w:rsidRPr="007079B5">
        <w:rPr>
          <w:rFonts w:asciiTheme="majorEastAsia" w:eastAsiaTheme="majorEastAsia" w:hAnsiTheme="majorEastAsia" w:hint="eastAsia"/>
          <w:b/>
          <w:sz w:val="24"/>
          <w:szCs w:val="24"/>
        </w:rPr>
        <w:t>：</w:t>
      </w:r>
    </w:p>
    <w:p w:rsidR="004358AB" w:rsidRPr="007079B5" w:rsidRDefault="008D4C5A" w:rsidP="005A1907">
      <w:pPr>
        <w:spacing w:line="220" w:lineRule="atLeast"/>
        <w:jc w:val="center"/>
        <w:rPr>
          <w:rFonts w:asciiTheme="majorEastAsia" w:eastAsiaTheme="majorEastAsia" w:hAnsiTheme="majorEastAsia"/>
          <w:b/>
          <w:sz w:val="24"/>
          <w:szCs w:val="24"/>
        </w:rPr>
      </w:pPr>
      <w:r w:rsidRPr="007079B5">
        <w:rPr>
          <w:rFonts w:asciiTheme="majorEastAsia" w:eastAsiaTheme="majorEastAsia" w:hAnsiTheme="majorEastAsia" w:hint="eastAsia"/>
          <w:b/>
          <w:sz w:val="24"/>
          <w:szCs w:val="24"/>
        </w:rPr>
        <w:t>浙江省精神障碍诊疗和防治技术重点实验室</w:t>
      </w:r>
      <w:r w:rsidR="00AD7842" w:rsidRPr="007079B5">
        <w:rPr>
          <w:rFonts w:asciiTheme="majorEastAsia" w:eastAsiaTheme="majorEastAsia" w:hAnsiTheme="majorEastAsia" w:hint="eastAsia"/>
          <w:b/>
          <w:sz w:val="24"/>
          <w:szCs w:val="24"/>
        </w:rPr>
        <w:t>2018</w:t>
      </w:r>
      <w:r w:rsidRPr="007079B5">
        <w:rPr>
          <w:rFonts w:asciiTheme="majorEastAsia" w:eastAsiaTheme="majorEastAsia" w:hAnsiTheme="majorEastAsia" w:hint="eastAsia"/>
          <w:b/>
          <w:sz w:val="24"/>
          <w:szCs w:val="24"/>
        </w:rPr>
        <w:t>年度开放课题立项清单</w:t>
      </w:r>
    </w:p>
    <w:tbl>
      <w:tblPr>
        <w:tblStyle w:val="a3"/>
        <w:tblW w:w="10206" w:type="dxa"/>
        <w:tblInd w:w="-459" w:type="dxa"/>
        <w:tblLook w:val="04A0"/>
      </w:tblPr>
      <w:tblGrid>
        <w:gridCol w:w="1418"/>
        <w:gridCol w:w="3118"/>
        <w:gridCol w:w="993"/>
        <w:gridCol w:w="1417"/>
        <w:gridCol w:w="1985"/>
        <w:gridCol w:w="1275"/>
      </w:tblGrid>
      <w:tr w:rsidR="008D4C5A" w:rsidRPr="004C4A91" w:rsidTr="00637560">
        <w:trPr>
          <w:trHeight w:hRule="exact" w:val="1134"/>
        </w:trPr>
        <w:tc>
          <w:tcPr>
            <w:tcW w:w="1418" w:type="dxa"/>
            <w:vAlign w:val="center"/>
          </w:tcPr>
          <w:p w:rsidR="008D4C5A" w:rsidRPr="004C4A91" w:rsidRDefault="008D4C5A" w:rsidP="007079B5">
            <w:pPr>
              <w:spacing w:line="220" w:lineRule="atLeast"/>
              <w:rPr>
                <w:rFonts w:asciiTheme="minorEastAsia" w:eastAsiaTheme="minorEastAsia" w:hAnsiTheme="minorEastAsia"/>
                <w:b/>
                <w:sz w:val="21"/>
                <w:szCs w:val="21"/>
              </w:rPr>
            </w:pPr>
            <w:r w:rsidRPr="004C4A91">
              <w:rPr>
                <w:rFonts w:asciiTheme="minorEastAsia" w:eastAsiaTheme="minorEastAsia" w:hAnsiTheme="minorEastAsia" w:hint="eastAsia"/>
                <w:b/>
                <w:sz w:val="21"/>
                <w:szCs w:val="21"/>
              </w:rPr>
              <w:t>立项编号</w:t>
            </w:r>
          </w:p>
        </w:tc>
        <w:tc>
          <w:tcPr>
            <w:tcW w:w="3118" w:type="dxa"/>
            <w:vAlign w:val="center"/>
          </w:tcPr>
          <w:p w:rsidR="008D4C5A" w:rsidRPr="004C4A91" w:rsidRDefault="008D4C5A" w:rsidP="007079B5">
            <w:pPr>
              <w:spacing w:line="220" w:lineRule="atLeast"/>
              <w:rPr>
                <w:rFonts w:asciiTheme="minorEastAsia" w:eastAsiaTheme="minorEastAsia" w:hAnsiTheme="minorEastAsia"/>
                <w:b/>
                <w:sz w:val="21"/>
                <w:szCs w:val="21"/>
              </w:rPr>
            </w:pPr>
            <w:r w:rsidRPr="004C4A91">
              <w:rPr>
                <w:rFonts w:asciiTheme="minorEastAsia" w:eastAsiaTheme="minorEastAsia" w:hAnsiTheme="minorEastAsia" w:hint="eastAsia"/>
                <w:b/>
                <w:sz w:val="21"/>
                <w:szCs w:val="21"/>
              </w:rPr>
              <w:t>课题名称</w:t>
            </w:r>
          </w:p>
        </w:tc>
        <w:tc>
          <w:tcPr>
            <w:tcW w:w="993" w:type="dxa"/>
            <w:vAlign w:val="center"/>
          </w:tcPr>
          <w:p w:rsidR="008D4C5A" w:rsidRPr="004C4A91" w:rsidRDefault="008D4C5A" w:rsidP="007079B5">
            <w:pPr>
              <w:spacing w:line="220" w:lineRule="atLeast"/>
              <w:rPr>
                <w:rFonts w:asciiTheme="minorEastAsia" w:eastAsiaTheme="minorEastAsia" w:hAnsiTheme="minorEastAsia"/>
                <w:b/>
                <w:sz w:val="21"/>
                <w:szCs w:val="21"/>
              </w:rPr>
            </w:pPr>
            <w:r w:rsidRPr="004C4A91">
              <w:rPr>
                <w:rFonts w:asciiTheme="minorEastAsia" w:eastAsiaTheme="minorEastAsia" w:hAnsiTheme="minorEastAsia" w:hint="eastAsia"/>
                <w:b/>
                <w:sz w:val="21"/>
                <w:szCs w:val="21"/>
              </w:rPr>
              <w:t>申请人</w:t>
            </w:r>
          </w:p>
        </w:tc>
        <w:tc>
          <w:tcPr>
            <w:tcW w:w="1417" w:type="dxa"/>
            <w:vAlign w:val="center"/>
          </w:tcPr>
          <w:p w:rsidR="008D4C5A" w:rsidRPr="004C4A91" w:rsidRDefault="008D4C5A" w:rsidP="007079B5">
            <w:pPr>
              <w:spacing w:line="220" w:lineRule="atLeast"/>
              <w:rPr>
                <w:rFonts w:asciiTheme="minorEastAsia" w:eastAsiaTheme="minorEastAsia" w:hAnsiTheme="minorEastAsia"/>
                <w:b/>
                <w:sz w:val="21"/>
                <w:szCs w:val="21"/>
              </w:rPr>
            </w:pPr>
            <w:r w:rsidRPr="004C4A91">
              <w:rPr>
                <w:rFonts w:asciiTheme="minorEastAsia" w:eastAsiaTheme="minorEastAsia" w:hAnsiTheme="minorEastAsia" w:hint="eastAsia"/>
                <w:b/>
                <w:sz w:val="21"/>
                <w:szCs w:val="21"/>
              </w:rPr>
              <w:t>职称</w:t>
            </w:r>
          </w:p>
        </w:tc>
        <w:tc>
          <w:tcPr>
            <w:tcW w:w="1985" w:type="dxa"/>
            <w:vAlign w:val="center"/>
          </w:tcPr>
          <w:p w:rsidR="008D4C5A" w:rsidRPr="004C4A91" w:rsidRDefault="008D4C5A" w:rsidP="007079B5">
            <w:pPr>
              <w:spacing w:line="220" w:lineRule="atLeast"/>
              <w:rPr>
                <w:rFonts w:asciiTheme="minorEastAsia" w:eastAsiaTheme="minorEastAsia" w:hAnsiTheme="minorEastAsia"/>
                <w:b/>
                <w:sz w:val="21"/>
                <w:szCs w:val="21"/>
              </w:rPr>
            </w:pPr>
            <w:r w:rsidRPr="004C4A91">
              <w:rPr>
                <w:rFonts w:asciiTheme="minorEastAsia" w:eastAsiaTheme="minorEastAsia" w:hAnsiTheme="minorEastAsia" w:hint="eastAsia"/>
                <w:b/>
                <w:sz w:val="21"/>
                <w:szCs w:val="21"/>
              </w:rPr>
              <w:t>所属单位</w:t>
            </w:r>
          </w:p>
        </w:tc>
        <w:tc>
          <w:tcPr>
            <w:tcW w:w="1275" w:type="dxa"/>
            <w:vAlign w:val="center"/>
          </w:tcPr>
          <w:p w:rsidR="008D4C5A" w:rsidRPr="004C4A91" w:rsidRDefault="008D4C5A" w:rsidP="007079B5">
            <w:pPr>
              <w:spacing w:line="220" w:lineRule="atLeast"/>
              <w:rPr>
                <w:rFonts w:asciiTheme="minorEastAsia" w:eastAsiaTheme="minorEastAsia" w:hAnsiTheme="minorEastAsia"/>
                <w:b/>
                <w:sz w:val="21"/>
                <w:szCs w:val="21"/>
              </w:rPr>
            </w:pPr>
            <w:r w:rsidRPr="004C4A91">
              <w:rPr>
                <w:rFonts w:asciiTheme="minorEastAsia" w:eastAsiaTheme="minorEastAsia" w:hAnsiTheme="minorEastAsia" w:hint="eastAsia"/>
                <w:b/>
                <w:sz w:val="21"/>
                <w:szCs w:val="21"/>
              </w:rPr>
              <w:t>资助额度（万元）</w:t>
            </w:r>
          </w:p>
        </w:tc>
      </w:tr>
      <w:tr w:rsidR="008D4C5A" w:rsidRPr="004C4A91" w:rsidTr="00637560">
        <w:trPr>
          <w:trHeight w:hRule="exact" w:val="1134"/>
        </w:trPr>
        <w:tc>
          <w:tcPr>
            <w:tcW w:w="1418"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w:t>
            </w:r>
            <w:r w:rsidR="007A11FA" w:rsidRPr="004C4A91">
              <w:rPr>
                <w:rFonts w:asciiTheme="minorEastAsia" w:eastAsiaTheme="minorEastAsia" w:hAnsiTheme="minorEastAsia" w:hint="eastAsia"/>
                <w:sz w:val="21"/>
                <w:szCs w:val="21"/>
              </w:rPr>
              <w:t>JSK01</w:t>
            </w:r>
          </w:p>
        </w:tc>
        <w:tc>
          <w:tcPr>
            <w:tcW w:w="3118" w:type="dxa"/>
            <w:vAlign w:val="center"/>
          </w:tcPr>
          <w:p w:rsidR="008D4C5A" w:rsidRPr="004C4A91" w:rsidRDefault="00AD7842" w:rsidP="007079B5">
            <w:pPr>
              <w:spacing w:line="220" w:lineRule="atLeast"/>
              <w:rPr>
                <w:rFonts w:asciiTheme="minorEastAsia" w:eastAsiaTheme="minorEastAsia" w:hAnsiTheme="minorEastAsia"/>
                <w:sz w:val="21"/>
                <w:szCs w:val="21"/>
              </w:rPr>
            </w:pPr>
            <w:proofErr w:type="spellStart"/>
            <w:r w:rsidRPr="004C4A91">
              <w:rPr>
                <w:rFonts w:asciiTheme="minorEastAsia" w:eastAsiaTheme="minorEastAsia" w:hAnsiTheme="minorEastAsia" w:hint="eastAsia"/>
                <w:sz w:val="21"/>
                <w:szCs w:val="21"/>
              </w:rPr>
              <w:t>rTMS</w:t>
            </w:r>
            <w:proofErr w:type="spellEnd"/>
            <w:r w:rsidRPr="004C4A91">
              <w:rPr>
                <w:rFonts w:asciiTheme="minorEastAsia" w:eastAsiaTheme="minorEastAsia" w:hAnsiTheme="minorEastAsia" w:hint="eastAsia"/>
                <w:sz w:val="21"/>
                <w:szCs w:val="21"/>
              </w:rPr>
              <w:t>治疗伴有自杀意念的青少年双相障碍的作用及机制研究</w:t>
            </w:r>
          </w:p>
        </w:tc>
        <w:tc>
          <w:tcPr>
            <w:tcW w:w="993"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孟祥虹</w:t>
            </w:r>
          </w:p>
        </w:tc>
        <w:tc>
          <w:tcPr>
            <w:tcW w:w="1417"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cs="Times New Roman" w:hint="eastAsia"/>
                <w:sz w:val="21"/>
                <w:szCs w:val="21"/>
              </w:rPr>
              <w:t>住院</w:t>
            </w:r>
            <w:r w:rsidR="00F27BB0" w:rsidRPr="004C4A91">
              <w:rPr>
                <w:rFonts w:asciiTheme="minorEastAsia" w:eastAsiaTheme="minorEastAsia" w:hAnsiTheme="minorEastAsia" w:cs="Times New Roman" w:hint="eastAsia"/>
                <w:sz w:val="21"/>
                <w:szCs w:val="21"/>
              </w:rPr>
              <w:t>医师</w:t>
            </w:r>
          </w:p>
        </w:tc>
        <w:tc>
          <w:tcPr>
            <w:tcW w:w="1985" w:type="dxa"/>
            <w:vAlign w:val="center"/>
          </w:tcPr>
          <w:p w:rsidR="008D4C5A" w:rsidRPr="004C4A91" w:rsidRDefault="000A077C"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宁波市精神病院</w:t>
            </w:r>
          </w:p>
        </w:tc>
        <w:tc>
          <w:tcPr>
            <w:tcW w:w="1275"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r w:rsidR="008D4C5A" w:rsidRPr="004C4A91" w:rsidTr="00637560">
        <w:trPr>
          <w:trHeight w:hRule="exact" w:val="1134"/>
        </w:trPr>
        <w:tc>
          <w:tcPr>
            <w:tcW w:w="1418"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w:t>
            </w:r>
            <w:r w:rsidR="00E005E3" w:rsidRPr="004C4A91">
              <w:rPr>
                <w:rFonts w:asciiTheme="minorEastAsia" w:eastAsiaTheme="minorEastAsia" w:hAnsiTheme="minorEastAsia" w:hint="eastAsia"/>
                <w:sz w:val="21"/>
                <w:szCs w:val="21"/>
              </w:rPr>
              <w:t>JSK02</w:t>
            </w:r>
          </w:p>
        </w:tc>
        <w:tc>
          <w:tcPr>
            <w:tcW w:w="3118"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抑郁症言语流畅性任务下脑激活的近红外成像研究</w:t>
            </w:r>
          </w:p>
        </w:tc>
        <w:tc>
          <w:tcPr>
            <w:tcW w:w="993"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倪立</w:t>
            </w:r>
          </w:p>
        </w:tc>
        <w:tc>
          <w:tcPr>
            <w:tcW w:w="1417"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副主任医师</w:t>
            </w:r>
          </w:p>
        </w:tc>
        <w:tc>
          <w:tcPr>
            <w:tcW w:w="1985"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杭州市富阳区第三人民医院</w:t>
            </w:r>
          </w:p>
        </w:tc>
        <w:tc>
          <w:tcPr>
            <w:tcW w:w="1275"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r w:rsidR="008D4C5A" w:rsidRPr="004C4A91" w:rsidTr="00637560">
        <w:trPr>
          <w:trHeight w:hRule="exact" w:val="1134"/>
        </w:trPr>
        <w:tc>
          <w:tcPr>
            <w:tcW w:w="1418"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w:t>
            </w:r>
            <w:r w:rsidR="00E005E3" w:rsidRPr="004C4A91">
              <w:rPr>
                <w:rFonts w:asciiTheme="minorEastAsia" w:eastAsiaTheme="minorEastAsia" w:hAnsiTheme="minorEastAsia" w:hint="eastAsia"/>
                <w:sz w:val="21"/>
                <w:szCs w:val="21"/>
              </w:rPr>
              <w:t>JSK03</w:t>
            </w:r>
          </w:p>
        </w:tc>
        <w:tc>
          <w:tcPr>
            <w:tcW w:w="3118" w:type="dxa"/>
            <w:vAlign w:val="center"/>
          </w:tcPr>
          <w:p w:rsidR="008D4C5A" w:rsidRPr="004C4A91" w:rsidRDefault="00FA4BC2" w:rsidP="007079B5">
            <w:pPr>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THINC-it在双相障碍抑郁相患者认知功能评估中的信效度检验</w:t>
            </w:r>
          </w:p>
        </w:tc>
        <w:tc>
          <w:tcPr>
            <w:tcW w:w="993"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张卫华</w:t>
            </w:r>
          </w:p>
        </w:tc>
        <w:tc>
          <w:tcPr>
            <w:tcW w:w="1417"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主治</w:t>
            </w:r>
            <w:r w:rsidR="003026CC" w:rsidRPr="004C4A91">
              <w:rPr>
                <w:rFonts w:asciiTheme="minorEastAsia" w:eastAsiaTheme="minorEastAsia" w:hAnsiTheme="minorEastAsia" w:hint="eastAsia"/>
                <w:sz w:val="21"/>
                <w:szCs w:val="21"/>
              </w:rPr>
              <w:t>医师</w:t>
            </w:r>
          </w:p>
        </w:tc>
        <w:tc>
          <w:tcPr>
            <w:tcW w:w="1985"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台州市第二人民医院</w:t>
            </w:r>
          </w:p>
        </w:tc>
        <w:tc>
          <w:tcPr>
            <w:tcW w:w="1275"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r w:rsidR="008D4C5A" w:rsidRPr="004C4A91" w:rsidTr="00637560">
        <w:trPr>
          <w:trHeight w:hRule="exact" w:val="1134"/>
        </w:trPr>
        <w:tc>
          <w:tcPr>
            <w:tcW w:w="1418"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w:t>
            </w:r>
            <w:r w:rsidR="00E005E3" w:rsidRPr="004C4A91">
              <w:rPr>
                <w:rFonts w:asciiTheme="minorEastAsia" w:eastAsiaTheme="minorEastAsia" w:hAnsiTheme="minorEastAsia" w:hint="eastAsia"/>
                <w:sz w:val="21"/>
                <w:szCs w:val="21"/>
              </w:rPr>
              <w:t>JSK04</w:t>
            </w:r>
          </w:p>
        </w:tc>
        <w:tc>
          <w:tcPr>
            <w:tcW w:w="3118"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氢溴酸伏硫西汀与盐酸文拉法辛缓释胶囊治疗伴有躯体症状抑郁症患者的疗效和安全性比较——一项随机对照研究</w:t>
            </w:r>
          </w:p>
        </w:tc>
        <w:tc>
          <w:tcPr>
            <w:tcW w:w="993"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李超</w:t>
            </w:r>
          </w:p>
        </w:tc>
        <w:tc>
          <w:tcPr>
            <w:tcW w:w="1417"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住院</w:t>
            </w:r>
            <w:r w:rsidR="003026CC" w:rsidRPr="004C4A91">
              <w:rPr>
                <w:rFonts w:asciiTheme="minorEastAsia" w:eastAsiaTheme="minorEastAsia" w:hAnsiTheme="minorEastAsia" w:hint="eastAsia"/>
                <w:sz w:val="21"/>
                <w:szCs w:val="21"/>
              </w:rPr>
              <w:t>医师</w:t>
            </w:r>
          </w:p>
        </w:tc>
        <w:tc>
          <w:tcPr>
            <w:tcW w:w="1985"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宁波市精神病院</w:t>
            </w:r>
          </w:p>
        </w:tc>
        <w:tc>
          <w:tcPr>
            <w:tcW w:w="1275"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r w:rsidR="008D4C5A" w:rsidRPr="004C4A91" w:rsidTr="00637560">
        <w:trPr>
          <w:trHeight w:hRule="exact" w:val="1134"/>
        </w:trPr>
        <w:tc>
          <w:tcPr>
            <w:tcW w:w="1418"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w:t>
            </w:r>
            <w:r w:rsidR="00E005E3" w:rsidRPr="004C4A91">
              <w:rPr>
                <w:rFonts w:asciiTheme="minorEastAsia" w:eastAsiaTheme="minorEastAsia" w:hAnsiTheme="minorEastAsia" w:hint="eastAsia"/>
                <w:sz w:val="21"/>
                <w:szCs w:val="21"/>
              </w:rPr>
              <w:t>JSK05</w:t>
            </w:r>
          </w:p>
        </w:tc>
        <w:tc>
          <w:tcPr>
            <w:tcW w:w="3118" w:type="dxa"/>
            <w:vAlign w:val="center"/>
          </w:tcPr>
          <w:p w:rsidR="00672D89"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抑郁症治疗前后BDNF与认知功能的变化</w:t>
            </w:r>
          </w:p>
        </w:tc>
        <w:tc>
          <w:tcPr>
            <w:tcW w:w="993"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矫健萍</w:t>
            </w:r>
          </w:p>
        </w:tc>
        <w:tc>
          <w:tcPr>
            <w:tcW w:w="1417"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住院</w:t>
            </w:r>
            <w:r w:rsidR="003026CC" w:rsidRPr="004C4A91">
              <w:rPr>
                <w:rFonts w:asciiTheme="minorEastAsia" w:eastAsiaTheme="minorEastAsia" w:hAnsiTheme="minorEastAsia" w:hint="eastAsia"/>
                <w:sz w:val="21"/>
                <w:szCs w:val="21"/>
              </w:rPr>
              <w:t>医师</w:t>
            </w:r>
          </w:p>
        </w:tc>
        <w:tc>
          <w:tcPr>
            <w:tcW w:w="1985" w:type="dxa"/>
            <w:vAlign w:val="center"/>
          </w:tcPr>
          <w:p w:rsidR="008D4C5A" w:rsidRPr="004C4A91" w:rsidRDefault="00FA4BC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龙泉市第三人民医院</w:t>
            </w:r>
          </w:p>
        </w:tc>
        <w:tc>
          <w:tcPr>
            <w:tcW w:w="1275"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r w:rsidR="00672D89" w:rsidRPr="004C4A91" w:rsidTr="00637560">
        <w:trPr>
          <w:trHeight w:hRule="exact" w:val="1134"/>
        </w:trPr>
        <w:tc>
          <w:tcPr>
            <w:tcW w:w="1418" w:type="dxa"/>
            <w:vAlign w:val="center"/>
          </w:tcPr>
          <w:p w:rsidR="00672D89"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w:t>
            </w:r>
            <w:r w:rsidR="00672D89" w:rsidRPr="004C4A91">
              <w:rPr>
                <w:rFonts w:asciiTheme="minorEastAsia" w:eastAsiaTheme="minorEastAsia" w:hAnsiTheme="minorEastAsia" w:hint="eastAsia"/>
                <w:sz w:val="21"/>
                <w:szCs w:val="21"/>
              </w:rPr>
              <w:t>JSK06</w:t>
            </w:r>
          </w:p>
        </w:tc>
        <w:tc>
          <w:tcPr>
            <w:tcW w:w="3118" w:type="dxa"/>
            <w:vAlign w:val="center"/>
          </w:tcPr>
          <w:p w:rsidR="00672D89" w:rsidRPr="004C4A91" w:rsidRDefault="00711C9B"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探究SSRIs类药物和艾斯氯胺酮抗抑郁作用的机制</w:t>
            </w:r>
          </w:p>
        </w:tc>
        <w:tc>
          <w:tcPr>
            <w:tcW w:w="993" w:type="dxa"/>
            <w:vAlign w:val="center"/>
          </w:tcPr>
          <w:p w:rsidR="00711C9B" w:rsidRPr="004C4A91" w:rsidRDefault="00711C9B"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谭晓宁</w:t>
            </w:r>
          </w:p>
        </w:tc>
        <w:tc>
          <w:tcPr>
            <w:tcW w:w="1417" w:type="dxa"/>
            <w:vAlign w:val="center"/>
          </w:tcPr>
          <w:p w:rsidR="00672D89" w:rsidRPr="004C4A91" w:rsidRDefault="00340BBC"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sz w:val="21"/>
                <w:szCs w:val="21"/>
              </w:rPr>
              <w:t>研究生</w:t>
            </w:r>
          </w:p>
        </w:tc>
        <w:tc>
          <w:tcPr>
            <w:tcW w:w="1985" w:type="dxa"/>
            <w:vAlign w:val="center"/>
          </w:tcPr>
          <w:p w:rsidR="00672D89" w:rsidRPr="004C4A91" w:rsidRDefault="00711C9B"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浙江大学基础医学院神经科学研究所</w:t>
            </w:r>
          </w:p>
        </w:tc>
        <w:tc>
          <w:tcPr>
            <w:tcW w:w="1275" w:type="dxa"/>
            <w:vAlign w:val="center"/>
          </w:tcPr>
          <w:p w:rsidR="00672D89"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r w:rsidR="008D4C5A" w:rsidRPr="004C4A91" w:rsidTr="00637560">
        <w:trPr>
          <w:trHeight w:hRule="exact" w:val="1134"/>
        </w:trPr>
        <w:tc>
          <w:tcPr>
            <w:tcW w:w="1418"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w:t>
            </w:r>
            <w:r w:rsidR="00E005E3" w:rsidRPr="004C4A91">
              <w:rPr>
                <w:rFonts w:asciiTheme="minorEastAsia" w:eastAsiaTheme="minorEastAsia" w:hAnsiTheme="minorEastAsia" w:hint="eastAsia"/>
                <w:sz w:val="21"/>
                <w:szCs w:val="21"/>
              </w:rPr>
              <w:t>JSK07</w:t>
            </w:r>
          </w:p>
        </w:tc>
        <w:tc>
          <w:tcPr>
            <w:tcW w:w="3118" w:type="dxa"/>
            <w:vAlign w:val="center"/>
          </w:tcPr>
          <w:p w:rsidR="008D4C5A"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利血平对斑马鱼早期抑郁样行为产生的作用及机理研究</w:t>
            </w:r>
          </w:p>
        </w:tc>
        <w:tc>
          <w:tcPr>
            <w:tcW w:w="993" w:type="dxa"/>
            <w:vAlign w:val="center"/>
          </w:tcPr>
          <w:p w:rsidR="008D4C5A"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李西</w:t>
            </w:r>
          </w:p>
        </w:tc>
        <w:tc>
          <w:tcPr>
            <w:tcW w:w="1417" w:type="dxa"/>
            <w:vAlign w:val="center"/>
          </w:tcPr>
          <w:p w:rsidR="008D4C5A"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教授</w:t>
            </w:r>
          </w:p>
        </w:tc>
        <w:tc>
          <w:tcPr>
            <w:tcW w:w="1985" w:type="dxa"/>
            <w:vAlign w:val="center"/>
          </w:tcPr>
          <w:p w:rsidR="008D4C5A"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温州医科大学附属康宁医院</w:t>
            </w:r>
          </w:p>
        </w:tc>
        <w:tc>
          <w:tcPr>
            <w:tcW w:w="1275" w:type="dxa"/>
            <w:vAlign w:val="center"/>
          </w:tcPr>
          <w:p w:rsidR="008D4C5A"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r w:rsidR="00E005E3" w:rsidRPr="004C4A91" w:rsidTr="00637560">
        <w:trPr>
          <w:trHeight w:hRule="exact" w:val="1134"/>
        </w:trPr>
        <w:tc>
          <w:tcPr>
            <w:tcW w:w="1418" w:type="dxa"/>
            <w:vAlign w:val="center"/>
          </w:tcPr>
          <w:p w:rsidR="00E005E3"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w:t>
            </w:r>
            <w:r w:rsidR="00E005E3" w:rsidRPr="004C4A91">
              <w:rPr>
                <w:rFonts w:asciiTheme="minorEastAsia" w:eastAsiaTheme="minorEastAsia" w:hAnsiTheme="minorEastAsia" w:hint="eastAsia"/>
                <w:sz w:val="21"/>
                <w:szCs w:val="21"/>
              </w:rPr>
              <w:t>JSK08</w:t>
            </w:r>
          </w:p>
        </w:tc>
        <w:tc>
          <w:tcPr>
            <w:tcW w:w="3118" w:type="dxa"/>
            <w:vAlign w:val="center"/>
          </w:tcPr>
          <w:p w:rsidR="00E005E3"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抑郁症患者及其未患病同胞快感缺失症状与犬尿氨酸途径失衡的相关性研究</w:t>
            </w:r>
          </w:p>
        </w:tc>
        <w:tc>
          <w:tcPr>
            <w:tcW w:w="993" w:type="dxa"/>
            <w:vAlign w:val="center"/>
          </w:tcPr>
          <w:p w:rsidR="00E005E3"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唐伟</w:t>
            </w:r>
          </w:p>
        </w:tc>
        <w:tc>
          <w:tcPr>
            <w:tcW w:w="1417" w:type="dxa"/>
            <w:vAlign w:val="center"/>
          </w:tcPr>
          <w:p w:rsidR="00D74870"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主任医师</w:t>
            </w:r>
          </w:p>
          <w:p w:rsidR="00E005E3"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教授</w:t>
            </w:r>
          </w:p>
        </w:tc>
        <w:tc>
          <w:tcPr>
            <w:tcW w:w="1985" w:type="dxa"/>
            <w:vAlign w:val="center"/>
          </w:tcPr>
          <w:p w:rsidR="00E005E3"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温州医科大学附属康宁医院</w:t>
            </w:r>
          </w:p>
        </w:tc>
        <w:tc>
          <w:tcPr>
            <w:tcW w:w="1275" w:type="dxa"/>
            <w:vAlign w:val="center"/>
          </w:tcPr>
          <w:p w:rsidR="00E005E3"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r w:rsidR="00E005E3" w:rsidRPr="004C4A91" w:rsidTr="00637560">
        <w:trPr>
          <w:trHeight w:hRule="exact" w:val="1134"/>
        </w:trPr>
        <w:tc>
          <w:tcPr>
            <w:tcW w:w="1418" w:type="dxa"/>
            <w:vAlign w:val="center"/>
          </w:tcPr>
          <w:p w:rsidR="00E005E3"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w:t>
            </w:r>
            <w:r w:rsidR="00E005E3" w:rsidRPr="004C4A91">
              <w:rPr>
                <w:rFonts w:asciiTheme="minorEastAsia" w:eastAsiaTheme="minorEastAsia" w:hAnsiTheme="minorEastAsia" w:hint="eastAsia"/>
                <w:sz w:val="21"/>
                <w:szCs w:val="21"/>
              </w:rPr>
              <w:t>JSK09</w:t>
            </w:r>
          </w:p>
        </w:tc>
        <w:tc>
          <w:tcPr>
            <w:tcW w:w="3118" w:type="dxa"/>
            <w:vAlign w:val="center"/>
          </w:tcPr>
          <w:p w:rsidR="00E005E3"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低频重复经颅磁刺激联合右佐匹克隆治疗原发性失眠的疗效评价</w:t>
            </w:r>
          </w:p>
        </w:tc>
        <w:tc>
          <w:tcPr>
            <w:tcW w:w="993" w:type="dxa"/>
            <w:vAlign w:val="center"/>
          </w:tcPr>
          <w:p w:rsidR="00E005E3"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郭子雷</w:t>
            </w:r>
          </w:p>
        </w:tc>
        <w:tc>
          <w:tcPr>
            <w:tcW w:w="1417" w:type="dxa"/>
            <w:vAlign w:val="center"/>
          </w:tcPr>
          <w:p w:rsidR="00E005E3"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cs="Times New Roman" w:hint="eastAsia"/>
                <w:kern w:val="1"/>
                <w:sz w:val="21"/>
                <w:szCs w:val="21"/>
              </w:rPr>
              <w:t>主治</w:t>
            </w:r>
            <w:r w:rsidR="00DC2200" w:rsidRPr="004C4A91">
              <w:rPr>
                <w:rFonts w:asciiTheme="minorEastAsia" w:eastAsiaTheme="minorEastAsia" w:hAnsiTheme="minorEastAsia" w:cs="Times New Roman" w:hint="eastAsia"/>
                <w:kern w:val="1"/>
                <w:sz w:val="21"/>
                <w:szCs w:val="21"/>
              </w:rPr>
              <w:t>医师</w:t>
            </w:r>
          </w:p>
        </w:tc>
        <w:tc>
          <w:tcPr>
            <w:tcW w:w="1985" w:type="dxa"/>
            <w:vAlign w:val="center"/>
          </w:tcPr>
          <w:p w:rsidR="00E005E3" w:rsidRPr="004C4A91" w:rsidRDefault="00D74870"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嘉兴市康慈医院</w:t>
            </w:r>
          </w:p>
        </w:tc>
        <w:tc>
          <w:tcPr>
            <w:tcW w:w="1275" w:type="dxa"/>
            <w:vAlign w:val="center"/>
          </w:tcPr>
          <w:p w:rsidR="00E005E3" w:rsidRPr="004C4A91" w:rsidRDefault="00AD7842"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r w:rsidR="00DF5EE5" w:rsidRPr="004C4A91" w:rsidTr="00637560">
        <w:trPr>
          <w:trHeight w:hRule="exact" w:val="1134"/>
        </w:trPr>
        <w:tc>
          <w:tcPr>
            <w:tcW w:w="1418" w:type="dxa"/>
            <w:vAlign w:val="center"/>
          </w:tcPr>
          <w:p w:rsidR="00DF5EE5" w:rsidRPr="004C4A91" w:rsidRDefault="00DF5EE5"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2018JSK10</w:t>
            </w:r>
          </w:p>
        </w:tc>
        <w:tc>
          <w:tcPr>
            <w:tcW w:w="3118" w:type="dxa"/>
            <w:vAlign w:val="center"/>
          </w:tcPr>
          <w:p w:rsidR="00DF5EE5" w:rsidRPr="004C4A91" w:rsidRDefault="000C24E7"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抑郁症肠道微生态多样性及治疗前后的变化</w:t>
            </w:r>
          </w:p>
        </w:tc>
        <w:tc>
          <w:tcPr>
            <w:tcW w:w="993" w:type="dxa"/>
            <w:vAlign w:val="center"/>
          </w:tcPr>
          <w:p w:rsidR="00DF5EE5" w:rsidRPr="004C4A91" w:rsidRDefault="000C24E7"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栾</w:t>
            </w:r>
            <w:r w:rsidR="00DF5EE5" w:rsidRPr="004C4A91">
              <w:rPr>
                <w:rFonts w:asciiTheme="minorEastAsia" w:eastAsiaTheme="minorEastAsia" w:hAnsiTheme="minorEastAsia" w:hint="eastAsia"/>
                <w:sz w:val="21"/>
                <w:szCs w:val="21"/>
              </w:rPr>
              <w:t>鸿霖</w:t>
            </w:r>
          </w:p>
        </w:tc>
        <w:tc>
          <w:tcPr>
            <w:tcW w:w="1417" w:type="dxa"/>
            <w:vAlign w:val="center"/>
          </w:tcPr>
          <w:p w:rsidR="00DF5EE5" w:rsidRPr="004C4A91" w:rsidRDefault="000C24E7" w:rsidP="007079B5">
            <w:pPr>
              <w:spacing w:line="220" w:lineRule="atLeast"/>
              <w:rPr>
                <w:rFonts w:asciiTheme="minorEastAsia" w:eastAsiaTheme="minorEastAsia" w:hAnsiTheme="minorEastAsia" w:cs="Times New Roman"/>
                <w:kern w:val="1"/>
                <w:sz w:val="21"/>
                <w:szCs w:val="21"/>
              </w:rPr>
            </w:pPr>
            <w:r w:rsidRPr="004C4A91">
              <w:rPr>
                <w:rFonts w:asciiTheme="minorEastAsia" w:eastAsiaTheme="minorEastAsia" w:hAnsiTheme="minorEastAsia" w:cs="Times New Roman" w:hint="eastAsia"/>
                <w:kern w:val="1"/>
                <w:sz w:val="21"/>
                <w:szCs w:val="21"/>
              </w:rPr>
              <w:t>住院医师</w:t>
            </w:r>
          </w:p>
        </w:tc>
        <w:tc>
          <w:tcPr>
            <w:tcW w:w="1985" w:type="dxa"/>
            <w:vAlign w:val="center"/>
          </w:tcPr>
          <w:p w:rsidR="00DF5EE5" w:rsidRPr="004C4A91" w:rsidRDefault="000C24E7"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温州市第七人民医院</w:t>
            </w:r>
          </w:p>
        </w:tc>
        <w:tc>
          <w:tcPr>
            <w:tcW w:w="1275" w:type="dxa"/>
            <w:vAlign w:val="center"/>
          </w:tcPr>
          <w:p w:rsidR="00DF5EE5" w:rsidRPr="004C4A91" w:rsidRDefault="000C24E7" w:rsidP="007079B5">
            <w:pPr>
              <w:spacing w:line="220" w:lineRule="atLeast"/>
              <w:rPr>
                <w:rFonts w:asciiTheme="minorEastAsia" w:eastAsiaTheme="minorEastAsia" w:hAnsiTheme="minorEastAsia"/>
                <w:sz w:val="21"/>
                <w:szCs w:val="21"/>
              </w:rPr>
            </w:pPr>
            <w:r w:rsidRPr="004C4A91">
              <w:rPr>
                <w:rFonts w:asciiTheme="minorEastAsia" w:eastAsiaTheme="minorEastAsia" w:hAnsiTheme="minorEastAsia" w:hint="eastAsia"/>
                <w:sz w:val="21"/>
                <w:szCs w:val="21"/>
              </w:rPr>
              <w:t>0.5</w:t>
            </w:r>
          </w:p>
        </w:tc>
      </w:tr>
    </w:tbl>
    <w:p w:rsidR="008D4C5A" w:rsidRPr="008D4C5A" w:rsidRDefault="008D4C5A" w:rsidP="00D31D50">
      <w:pPr>
        <w:spacing w:line="220" w:lineRule="atLeast"/>
        <w:rPr>
          <w:b/>
        </w:rPr>
      </w:pPr>
    </w:p>
    <w:sectPr w:rsidR="008D4C5A" w:rsidRPr="008D4C5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6E5" w:rsidRDefault="00B256E5" w:rsidP="001E3974">
      <w:pPr>
        <w:spacing w:after="0"/>
      </w:pPr>
      <w:r>
        <w:separator/>
      </w:r>
    </w:p>
  </w:endnote>
  <w:endnote w:type="continuationSeparator" w:id="0">
    <w:p w:rsidR="00B256E5" w:rsidRDefault="00B256E5" w:rsidP="001E39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6E5" w:rsidRDefault="00B256E5" w:rsidP="001E3974">
      <w:pPr>
        <w:spacing w:after="0"/>
      </w:pPr>
      <w:r>
        <w:separator/>
      </w:r>
    </w:p>
  </w:footnote>
  <w:footnote w:type="continuationSeparator" w:id="0">
    <w:p w:rsidR="00B256E5" w:rsidRDefault="00B256E5" w:rsidP="001E397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4818"/>
  </w:hdrShapeDefaults>
  <w:footnotePr>
    <w:footnote w:id="-1"/>
    <w:footnote w:id="0"/>
  </w:footnotePr>
  <w:endnotePr>
    <w:endnote w:id="-1"/>
    <w:endnote w:id="0"/>
  </w:endnotePr>
  <w:compat>
    <w:useFELayout/>
  </w:compat>
  <w:rsids>
    <w:rsidRoot w:val="00D31D50"/>
    <w:rsid w:val="0003231D"/>
    <w:rsid w:val="00095F8B"/>
    <w:rsid w:val="000A077C"/>
    <w:rsid w:val="000C24E7"/>
    <w:rsid w:val="000D4438"/>
    <w:rsid w:val="001234FD"/>
    <w:rsid w:val="001E3974"/>
    <w:rsid w:val="003026CC"/>
    <w:rsid w:val="00323B43"/>
    <w:rsid w:val="00340BBC"/>
    <w:rsid w:val="003B7C7B"/>
    <w:rsid w:val="003C06D2"/>
    <w:rsid w:val="003D2905"/>
    <w:rsid w:val="003D37D8"/>
    <w:rsid w:val="00426133"/>
    <w:rsid w:val="004358AB"/>
    <w:rsid w:val="004C4A91"/>
    <w:rsid w:val="005242D8"/>
    <w:rsid w:val="005552A6"/>
    <w:rsid w:val="005A1907"/>
    <w:rsid w:val="005A240F"/>
    <w:rsid w:val="005A4CE2"/>
    <w:rsid w:val="005F11C6"/>
    <w:rsid w:val="00637560"/>
    <w:rsid w:val="00672D89"/>
    <w:rsid w:val="006F3F3D"/>
    <w:rsid w:val="007079B5"/>
    <w:rsid w:val="00711388"/>
    <w:rsid w:val="00711C9B"/>
    <w:rsid w:val="007A11FA"/>
    <w:rsid w:val="00816B28"/>
    <w:rsid w:val="0085601F"/>
    <w:rsid w:val="008B7726"/>
    <w:rsid w:val="008D4C5A"/>
    <w:rsid w:val="0097039C"/>
    <w:rsid w:val="009B0FD9"/>
    <w:rsid w:val="00AD7842"/>
    <w:rsid w:val="00B02F1A"/>
    <w:rsid w:val="00B04868"/>
    <w:rsid w:val="00B256E5"/>
    <w:rsid w:val="00B6060B"/>
    <w:rsid w:val="00B87B60"/>
    <w:rsid w:val="00BA7D88"/>
    <w:rsid w:val="00D136CC"/>
    <w:rsid w:val="00D15A12"/>
    <w:rsid w:val="00D31D50"/>
    <w:rsid w:val="00D74870"/>
    <w:rsid w:val="00DC2200"/>
    <w:rsid w:val="00DF5EE5"/>
    <w:rsid w:val="00E005E3"/>
    <w:rsid w:val="00E07B72"/>
    <w:rsid w:val="00E75727"/>
    <w:rsid w:val="00F27BB0"/>
    <w:rsid w:val="00FA4BC2"/>
    <w:rsid w:val="00FE5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1E39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E3974"/>
    <w:rPr>
      <w:rFonts w:ascii="Tahoma" w:hAnsi="Tahoma"/>
      <w:sz w:val="18"/>
      <w:szCs w:val="18"/>
    </w:rPr>
  </w:style>
  <w:style w:type="paragraph" w:styleId="a5">
    <w:name w:val="footer"/>
    <w:basedOn w:val="a"/>
    <w:link w:val="Char0"/>
    <w:uiPriority w:val="99"/>
    <w:semiHidden/>
    <w:unhideWhenUsed/>
    <w:rsid w:val="001E3974"/>
    <w:pPr>
      <w:tabs>
        <w:tab w:val="center" w:pos="4153"/>
        <w:tab w:val="right" w:pos="8306"/>
      </w:tabs>
    </w:pPr>
    <w:rPr>
      <w:sz w:val="18"/>
      <w:szCs w:val="18"/>
    </w:rPr>
  </w:style>
  <w:style w:type="character" w:customStyle="1" w:styleId="Char0">
    <w:name w:val="页脚 Char"/>
    <w:basedOn w:val="a0"/>
    <w:link w:val="a5"/>
    <w:uiPriority w:val="99"/>
    <w:semiHidden/>
    <w:rsid w:val="001E3974"/>
    <w:rPr>
      <w:rFonts w:ascii="Tahoma" w:hAnsi="Tahoma"/>
      <w:sz w:val="18"/>
      <w:szCs w:val="18"/>
    </w:rPr>
  </w:style>
  <w:style w:type="paragraph" w:customStyle="1" w:styleId="ParaCharCharCharCharCharCharCharCharCharCharChar">
    <w:name w:val="默认段落字体 Para Char Char Char Char Char Char Char Char Char Char Char"/>
    <w:basedOn w:val="a"/>
    <w:rsid w:val="003026CC"/>
    <w:pPr>
      <w:widowControl w:val="0"/>
      <w:adjustRightInd/>
      <w:snapToGrid/>
      <w:spacing w:after="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13</cp:revision>
  <dcterms:created xsi:type="dcterms:W3CDTF">2015-11-04T04:39:00Z</dcterms:created>
  <dcterms:modified xsi:type="dcterms:W3CDTF">2019-02-28T08:42:00Z</dcterms:modified>
</cp:coreProperties>
</file>